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二、古诗文填空题（满分10分，每小题2分）</w:t>
      </w:r>
    </w:p>
    <w:p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杜牧的《泊秦淮》“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商女不知亡国恨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none"/>
          <w:lang w:val="en-US" w:eastAsia="zh-CN"/>
        </w:rPr>
        <w:t xml:space="preserve"> </w:t>
      </w:r>
      <w:r>
        <w:rPr>
          <w:rFonts w:hint="eastAsia"/>
          <w:color w:val="FF0000"/>
          <w:u w:val="none"/>
        </w:rPr>
        <w:t>，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隔江犹唱后庭花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”抨击了那些沉湎于酒色、不理朝政的上层人物，表达了诗人对国家命运的关怀和忧愤。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出师未捷身先死，</w:t>
      </w:r>
      <w:r>
        <w:rPr>
          <w:rFonts w:hint="eastAsia"/>
          <w:color w:val="FF0000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FF0000"/>
          <w:u w:val="single"/>
          <w:lang w:val="en-US" w:eastAsia="zh-CN"/>
        </w:rPr>
        <w:t xml:space="preserve">长使英雄泪满襟  </w:t>
      </w:r>
      <w:r>
        <w:rPr>
          <w:rFonts w:hint="eastAsia"/>
          <w:lang w:val="en-US" w:eastAsia="zh-CN"/>
        </w:rPr>
        <w:t>。（杜甫《蜀相》）</w:t>
      </w:r>
      <w:r>
        <w:rPr>
          <w:rFonts w:hint="eastAsia"/>
        </w:rPr>
        <w:t xml:space="preserve"> 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杜甫《登高》一诗中描写秋景“无边落木萧萧下，</w:t>
      </w:r>
      <w:r>
        <w:rPr>
          <w:rFonts w:hint="eastAsia"/>
          <w:color w:val="FF0000"/>
          <w:u w:val="single"/>
          <w:lang w:val="en-US" w:eastAsia="zh-CN"/>
        </w:rPr>
        <w:t xml:space="preserve"> 不尽长江滚滚来</w:t>
      </w:r>
      <w:r>
        <w:rPr>
          <w:rFonts w:hint="eastAsia"/>
          <w:color w:val="FF0000"/>
          <w:u w:val="single"/>
        </w:rPr>
        <w:t xml:space="preserve">  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</w:p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然侍卫之臣不懈于内，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忠志之士忘身于外者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，盖追先帝之殊遇，欲报之于陛下也。 (诸葛亮《出师表》)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苏轼《念奴娇（大江东去）》中“</w:t>
      </w:r>
      <w:r>
        <w:rPr>
          <w:rFonts w:hint="eastAsia"/>
          <w:color w:val="FF0000"/>
          <w:u w:val="single"/>
          <w:lang w:val="en-US" w:eastAsia="zh-CN"/>
        </w:rPr>
        <w:t xml:space="preserve"> 江山如画 </w:t>
      </w:r>
      <w:r>
        <w:rPr>
          <w:rFonts w:hint="eastAsia"/>
          <w:color w:val="FF0000"/>
          <w:u w:val="none"/>
          <w:lang w:val="en-US" w:eastAsia="zh-CN"/>
        </w:rPr>
        <w:t>，</w:t>
      </w:r>
      <w:r>
        <w:rPr>
          <w:rFonts w:hint="eastAsia"/>
          <w:color w:val="FF0000"/>
          <w:u w:val="single"/>
          <w:lang w:val="en-US" w:eastAsia="zh-CN"/>
        </w:rPr>
        <w:t xml:space="preserve"> 一时多少豪杰 </w:t>
      </w:r>
      <w:r>
        <w:rPr>
          <w:rFonts w:hint="eastAsia"/>
        </w:rPr>
        <w:t>。”两句，收束了对赤壁雄奇景物的描写，引起后面对历史的缅怀。</w:t>
      </w:r>
    </w:p>
    <w:p>
      <w:r>
        <w:rPr>
          <w:rFonts w:hint="eastAsia"/>
          <w:lang w:val="en-US" w:eastAsia="zh-CN"/>
        </w:rPr>
        <w:t xml:space="preserve">6. </w:t>
      </w:r>
      <w:r>
        <w:rPr>
          <w:rFonts w:hint="eastAsia"/>
        </w:rPr>
        <w:t>杜甫在《春望》中借花鸟以抒发自己悲愤情感的名句是“</w:t>
      </w:r>
      <w:r>
        <w:rPr>
          <w:rFonts w:hint="eastAsia"/>
          <w:color w:val="FF0000"/>
          <w:u w:val="single"/>
          <w:lang w:val="en-US" w:eastAsia="zh-CN"/>
        </w:rPr>
        <w:t xml:space="preserve"> 感时花溅泪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u w:val="single"/>
          <w:lang w:val="en-US" w:eastAsia="zh-CN"/>
        </w:rPr>
        <w:t xml:space="preserve"> 恨别鸟惊心 </w:t>
      </w:r>
      <w:r>
        <w:rPr>
          <w:rFonts w:hint="eastAsia"/>
        </w:rPr>
        <w:t xml:space="preserve">”。  </w:t>
      </w:r>
    </w:p>
    <w:p>
      <w:r>
        <w:rPr>
          <w:rFonts w:hint="eastAsia"/>
          <w:lang w:val="en-US" w:eastAsia="zh-CN"/>
        </w:rPr>
        <w:t xml:space="preserve">7. </w:t>
      </w:r>
      <w:r>
        <w:rPr>
          <w:rFonts w:hint="eastAsia"/>
        </w:rPr>
        <w:t>严格地说，浔阳并非绝对没有音乐，只是声音单调繁杂，实在难以入耳。白居易《琵琶行》中“</w:t>
      </w:r>
      <w:r>
        <w:rPr>
          <w:rFonts w:hint="eastAsia"/>
          <w:color w:val="FF0000"/>
          <w:u w:val="single"/>
          <w:lang w:val="en-US" w:eastAsia="zh-CN"/>
        </w:rPr>
        <w:t xml:space="preserve">  </w:t>
      </w:r>
      <w:r>
        <w:rPr>
          <w:rFonts w:ascii="Arial" w:hAnsi="Arial" w:eastAsia="宋体" w:cs="Arial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岂无山歌与村笛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  <w:r>
        <w:rPr>
          <w:rFonts w:ascii="Arial" w:hAnsi="Arial" w:eastAsia="宋体" w:cs="Arial"/>
          <w:b w:val="0"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？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  <w:r>
        <w:rPr>
          <w:rFonts w:ascii="Arial" w:hAnsi="Arial" w:eastAsia="宋体" w:cs="Arial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</w:rPr>
        <w:t>呕哑嘲哳难为听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  <w:r>
        <w:rPr>
          <w:rFonts w:hint="eastAsia"/>
        </w:rPr>
        <w:t xml:space="preserve">”两句表达了这样的意思。  </w:t>
      </w:r>
    </w:p>
    <w:p>
      <w:r>
        <w:rPr>
          <w:rFonts w:hint="eastAsia"/>
          <w:lang w:val="en-US" w:eastAsia="zh-CN"/>
        </w:rPr>
        <w:t xml:space="preserve">8. </w:t>
      </w:r>
      <w:r>
        <w:rPr>
          <w:rFonts w:hint="eastAsia"/>
        </w:rPr>
        <w:t>在《赤壁赋》的开头，苏轼写自己与朋友泛舟赤壁之上，朗诵《诗经·陈风》中的《月出》篇，即文中所谓“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诵明月之诗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，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歌窈窕之章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。”</w:t>
      </w:r>
    </w:p>
    <w:p>
      <w:r>
        <w:rPr>
          <w:rFonts w:hint="eastAsia"/>
          <w:lang w:val="en-US" w:eastAsia="zh-CN"/>
        </w:rPr>
        <w:t xml:space="preserve">9. </w:t>
      </w:r>
      <w:r>
        <w:rPr>
          <w:rFonts w:hint="eastAsia"/>
        </w:rPr>
        <w:t>屈原在《离骚》中表现自己同情百姓的苦难生活，并因此流泪叹息的名句是“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长太息以掩涕兮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，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哀民生之多艰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 xml:space="preserve">。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10. </w:t>
      </w:r>
      <w:r>
        <w:rPr>
          <w:rFonts w:hint="eastAsia"/>
        </w:rPr>
        <w:t>王维《使至塞上》中“</w:t>
      </w:r>
      <w:r>
        <w:rPr>
          <w:rFonts w:hint="eastAsia"/>
          <w:color w:val="FF0000"/>
          <w:u w:val="single"/>
          <w:lang w:val="en-US" w:eastAsia="zh-CN"/>
        </w:rPr>
        <w:t xml:space="preserve">  大漠孤烟直 </w:t>
      </w:r>
      <w:r>
        <w:rPr>
          <w:rFonts w:hint="eastAsia"/>
          <w:color w:val="FF0000"/>
          <w:u w:val="none"/>
          <w:lang w:val="en-US" w:eastAsia="zh-CN"/>
        </w:rPr>
        <w:t xml:space="preserve"> ，</w:t>
      </w:r>
      <w:r>
        <w:rPr>
          <w:rFonts w:hint="eastAsia"/>
          <w:color w:val="FF0000"/>
          <w:u w:val="single"/>
          <w:lang w:val="en-US" w:eastAsia="zh-CN"/>
        </w:rPr>
        <w:t xml:space="preserve"> 长河落日圆  </w:t>
      </w:r>
      <w:r>
        <w:rPr>
          <w:rFonts w:hint="eastAsia"/>
        </w:rPr>
        <w:t>”一联，写了到达边塞后看到的奇特壮丽风光，画面开阔，意境雄浑。</w:t>
      </w:r>
    </w:p>
    <w:p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color w:val="FF0000"/>
          <w:u w:val="single"/>
          <w:lang w:val="en-US" w:eastAsia="zh-CN"/>
        </w:rPr>
        <w:t xml:space="preserve"> 无边落木萧萧下 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u w:val="single"/>
          <w:lang w:val="en-US" w:eastAsia="zh-CN"/>
        </w:rPr>
        <w:t xml:space="preserve"> 不尽长江滚滚来 </w:t>
      </w:r>
      <w:r>
        <w:rPr>
          <w:rFonts w:hint="eastAsia"/>
        </w:rPr>
        <w:t>。万里悲秋常作客，百年多病独登台。</w:t>
      </w:r>
      <w:r>
        <w:rPr>
          <w:rFonts w:hint="eastAsia"/>
          <w:lang w:eastAsia="zh-CN"/>
        </w:rPr>
        <w:t>（杜甫《登高》）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故国神游，多情应笑我，</w:t>
      </w:r>
      <w:r>
        <w:rPr>
          <w:rFonts w:hint="eastAsia"/>
          <w:color w:val="FF0000"/>
          <w:u w:val="single"/>
          <w:lang w:val="en-US" w:eastAsia="zh-CN"/>
        </w:rPr>
        <w:t xml:space="preserve"> 早生华发 </w:t>
      </w:r>
      <w:r>
        <w:rPr>
          <w:rFonts w:hint="eastAsia"/>
        </w:rPr>
        <w:t>。人生如梦，</w:t>
      </w:r>
      <w:r>
        <w:rPr>
          <w:rFonts w:hint="eastAsia"/>
          <w:color w:val="FF0000"/>
          <w:u w:val="single"/>
          <w:lang w:val="en-US" w:eastAsia="zh-CN"/>
        </w:rPr>
        <w:t xml:space="preserve"> 一樽还酹江月 </w:t>
      </w:r>
      <w:r>
        <w:rPr>
          <w:rFonts w:hint="eastAsia"/>
        </w:rPr>
        <w:t>。(苏轼《念奴娇·赤壁怀古》)</w:t>
      </w:r>
    </w:p>
    <w:p>
      <w:r>
        <w:rPr>
          <w:rFonts w:hint="eastAsia"/>
          <w:lang w:val="en-US" w:eastAsia="zh-CN"/>
        </w:rPr>
        <w:t>13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故木受绳则直，金就砺则利，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君子博学而日参省乎己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u w:val="none"/>
        </w:rPr>
        <w:t>，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则知明而行无过矣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。</w:t>
      </w:r>
      <w:r>
        <w:rPr>
          <w:rFonts w:hint="eastAsia"/>
          <w:lang w:eastAsia="zh-CN"/>
        </w:rPr>
        <w:t>（荀子《劝学》）</w:t>
      </w:r>
      <w:r>
        <w:rPr>
          <w:rFonts w:hint="eastAsia"/>
        </w:rPr>
        <w:t xml:space="preserve"> </w:t>
      </w:r>
    </w:p>
    <w:p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庄生晓梦迷蝴蝶，望帝春心托杜鹃。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沧海月明珠有泪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auto"/>
          <w:u w:val="none"/>
        </w:rPr>
        <w:t>，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蓝田日暖玉生烟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。</w:t>
      </w:r>
      <w:r>
        <w:rPr>
          <w:rFonts w:hint="eastAsia"/>
          <w:lang w:eastAsia="zh-CN"/>
        </w:rPr>
        <w:t>（李商隐《无题》）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凭谁问：</w:t>
      </w:r>
      <w:r>
        <w:rPr>
          <w:rFonts w:hint="eastAsia"/>
          <w:color w:val="FF0000"/>
          <w:u w:val="single"/>
          <w:lang w:val="en-US" w:eastAsia="zh-CN"/>
        </w:rPr>
        <w:t xml:space="preserve"> 廉颇老矣 </w:t>
      </w:r>
      <w:r>
        <w:rPr>
          <w:rFonts w:hint="eastAsia"/>
        </w:rPr>
        <w:t>，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  <w:lang w:val="en-US" w:eastAsia="zh-CN"/>
        </w:rPr>
        <w:t xml:space="preserve">尚能饭否 </w:t>
      </w:r>
      <w:r>
        <w:rPr>
          <w:rFonts w:hint="eastAsia"/>
        </w:rPr>
        <w:t>?(辛弃疾《永遇乐·京口北固亭怀古》)</w:t>
      </w:r>
    </w:p>
    <w:p>
      <w:pPr>
        <w:rPr>
          <w:u w:val="none"/>
        </w:rPr>
      </w:pPr>
      <w:r>
        <w:rPr>
          <w:rFonts w:hint="eastAsia"/>
          <w:lang w:val="en-US" w:eastAsia="zh-CN"/>
        </w:rPr>
        <w:t xml:space="preserve">16. </w:t>
      </w:r>
      <w:r>
        <w:rPr>
          <w:rFonts w:hint="eastAsia"/>
          <w:u w:val="none"/>
        </w:rPr>
        <w:t>山不厌高，</w:t>
      </w:r>
      <w:r>
        <w:rPr>
          <w:rFonts w:hint="eastAsia"/>
          <w:color w:val="FF0000"/>
          <w:u w:val="single"/>
        </w:rPr>
        <w:t>海不厌深</w:t>
      </w:r>
      <w:r>
        <w:rPr>
          <w:rFonts w:hint="eastAsia"/>
          <w:u w:val="none"/>
        </w:rPr>
        <w:t>。</w:t>
      </w:r>
      <w:r>
        <w:rPr>
          <w:rFonts w:hint="eastAsia"/>
          <w:color w:val="FF0000"/>
          <w:u w:val="single"/>
        </w:rPr>
        <w:t>周公吐哺</w:t>
      </w:r>
      <w:r>
        <w:rPr>
          <w:rFonts w:hint="eastAsia"/>
          <w:u w:val="none"/>
        </w:rPr>
        <w:t xml:space="preserve">，天下归心。(曹操《短歌行》) </w:t>
      </w:r>
    </w:p>
    <w:p>
      <w:r>
        <w:rPr>
          <w:rFonts w:hint="eastAsia"/>
          <w:lang w:val="en-US" w:eastAsia="zh-CN"/>
        </w:rPr>
        <w:t xml:space="preserve">17. </w:t>
      </w:r>
      <w:r>
        <w:rPr>
          <w:rFonts w:hint="eastAsia"/>
        </w:rPr>
        <w:t>结庐在人境，而无车马喧。</w:t>
      </w:r>
      <w:r>
        <w:rPr>
          <w:rFonts w:hint="eastAsia"/>
          <w:i w:val="0"/>
          <w:iCs w:val="0"/>
          <w:color w:val="FF0000"/>
          <w:u w:val="single"/>
          <w:lang w:val="en-US" w:eastAsia="zh-CN"/>
        </w:rPr>
        <w:t xml:space="preserve"> </w:t>
      </w:r>
      <w:r>
        <w:rPr>
          <w:rFonts w:hint="eastAsia"/>
          <w:i w:val="0"/>
          <w:iCs w:val="0"/>
          <w:color w:val="FF0000"/>
          <w:u w:val="single"/>
        </w:rPr>
        <w:t>问君何能尔</w:t>
      </w:r>
      <w:r>
        <w:rPr>
          <w:rFonts w:hint="eastAsia"/>
          <w:i w:val="0"/>
          <w:iCs w:val="0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？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心远地自偏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 xml:space="preserve">。(陶渊明《饮酒》) </w:t>
      </w:r>
    </w:p>
    <w:p>
      <w:pPr>
        <w:rPr>
          <w:rFonts w:hint="eastAsia"/>
          <w:u w:val="none"/>
        </w:rPr>
      </w:pPr>
      <w:r>
        <w:rPr>
          <w:rFonts w:hint="eastAsia"/>
          <w:lang w:val="en-US" w:eastAsia="zh-CN"/>
        </w:rPr>
        <w:t xml:space="preserve">18. </w:t>
      </w:r>
      <w:r>
        <w:rPr>
          <w:rFonts w:hint="eastAsia"/>
          <w:u w:val="none"/>
        </w:rPr>
        <w:t>塞上长城空自许，</w:t>
      </w:r>
      <w:r>
        <w:rPr>
          <w:rFonts w:hint="eastAsia"/>
          <w:color w:val="FF0000"/>
          <w:u w:val="single"/>
          <w:lang w:val="en-US" w:eastAsia="zh-CN"/>
        </w:rPr>
        <w:t xml:space="preserve"> 镜中衰鬓已先斑 </w:t>
      </w:r>
      <w:r>
        <w:rPr>
          <w:rFonts w:hint="eastAsia"/>
          <w:u w:val="none"/>
        </w:rPr>
        <w:t>。(陆游《书愤》)</w:t>
      </w:r>
    </w:p>
    <w:p>
      <w:r>
        <w:rPr>
          <w:rFonts w:hint="eastAsia"/>
          <w:lang w:val="en-US" w:eastAsia="zh-CN"/>
        </w:rPr>
        <w:t xml:space="preserve">19. </w:t>
      </w:r>
      <w:r>
        <w:rPr>
          <w:rFonts w:hint="eastAsia"/>
        </w:rPr>
        <w:t>《荀子·劝学》指出，蚯蚓虽然身体柔弱，却能“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上食埃土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u w:val="none"/>
        </w:rPr>
        <w:t>，</w:t>
      </w:r>
      <w:r>
        <w:rPr>
          <w:rFonts w:hint="eastAsia"/>
          <w:color w:val="FF0000"/>
          <w:u w:val="single"/>
        </w:rPr>
        <w:t xml:space="preserve"> 下饮黄泉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 xml:space="preserve">”，是用心专一的缘故。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20. </w:t>
      </w:r>
      <w:r>
        <w:rPr>
          <w:rFonts w:hint="eastAsia"/>
        </w:rPr>
        <w:t>李白《蜀道难》中“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其险也如此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，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嗟尔远道之人胡为乎来哉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</w:rPr>
        <w:t>”两句，以感叹的方式收束对蜀道凶险的描写，转入后文对人事的关注。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D6892"/>
    <w:rsid w:val="6D535020"/>
    <w:rsid w:val="746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2018-03-26T12:49:00Z</dcterms:created>
  <dc:creator>lenovo</dc:creator>
  <cp:lastModifiedBy>lenovo</cp:lastModifiedBy>
  <dcterms:modified xsi:type="dcterms:W3CDTF">2018-03-26T12:50:20Z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